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42EA" w:rsidRDefault="000F42EA" w:rsidP="000F42EA">
      <w:pPr>
        <w:widowControl w:val="0"/>
        <w:tabs>
          <w:tab w:val="left" w:pos="1134"/>
        </w:tabs>
        <w:suppressAutoHyphens/>
        <w:adjustRightInd w:val="0"/>
        <w:spacing w:line="360" w:lineRule="auto"/>
        <w:ind w:firstLine="851"/>
        <w:contextualSpacing/>
        <w:jc w:val="both"/>
        <w:rPr>
          <w:b/>
          <w:sz w:val="28"/>
          <w:szCs w:val="28"/>
        </w:rPr>
      </w:pPr>
      <w:bookmarkStart w:id="0" w:name="_GoBack"/>
      <w:bookmarkEnd w:id="0"/>
      <w:r w:rsidRPr="006E7863">
        <w:rPr>
          <w:b/>
          <w:sz w:val="28"/>
          <w:szCs w:val="28"/>
        </w:rPr>
        <w:t>ОБЩИЕ ПРАВИЛА ПОДАЧИ И РАССМОТРЕНИЯ АПЕЛЛЯЦИЙ</w:t>
      </w:r>
    </w:p>
    <w:p w:rsidR="00697A1A" w:rsidRPr="00697A1A" w:rsidRDefault="00697A1A" w:rsidP="000F42EA">
      <w:pPr>
        <w:widowControl w:val="0"/>
        <w:tabs>
          <w:tab w:val="left" w:pos="1134"/>
        </w:tabs>
        <w:suppressAutoHyphens/>
        <w:adjustRightInd w:val="0"/>
        <w:spacing w:line="360" w:lineRule="auto"/>
        <w:ind w:firstLine="851"/>
        <w:contextualSpacing/>
        <w:jc w:val="both"/>
        <w:rPr>
          <w:b/>
          <w:sz w:val="16"/>
          <w:szCs w:val="16"/>
        </w:rPr>
      </w:pPr>
    </w:p>
    <w:p w:rsidR="000F42EA" w:rsidRPr="000F42EA" w:rsidRDefault="000F42EA" w:rsidP="000F42EA">
      <w:pPr>
        <w:widowControl w:val="0"/>
        <w:tabs>
          <w:tab w:val="left" w:pos="1134"/>
        </w:tabs>
        <w:suppressAutoHyphens/>
        <w:adjustRightInd w:val="0"/>
        <w:spacing w:line="360" w:lineRule="auto"/>
        <w:ind w:firstLine="567"/>
        <w:contextualSpacing/>
        <w:jc w:val="both"/>
        <w:rPr>
          <w:b/>
          <w:sz w:val="28"/>
          <w:szCs w:val="28"/>
        </w:rPr>
      </w:pPr>
      <w:r w:rsidRPr="002A2322">
        <w:rPr>
          <w:sz w:val="28"/>
          <w:szCs w:val="28"/>
        </w:rPr>
        <w:t>Поступающий имеет право подать в апелляционную комиссию апелляцию о нарушении, по мнению поступающего, установленного порядка проведения вступительного испытания и (или) о несогласии с полученной оценкой результатов вступительного испытания.</w:t>
      </w:r>
    </w:p>
    <w:p w:rsidR="000F42EA" w:rsidRDefault="000F42EA" w:rsidP="000F42EA">
      <w:pPr>
        <w:widowControl w:val="0"/>
        <w:tabs>
          <w:tab w:val="left" w:pos="1134"/>
        </w:tabs>
        <w:suppressAutoHyphens/>
        <w:adjustRightInd w:val="0"/>
        <w:spacing w:line="360" w:lineRule="auto"/>
        <w:ind w:firstLine="567"/>
        <w:contextualSpacing/>
        <w:jc w:val="both"/>
        <w:rPr>
          <w:sz w:val="28"/>
          <w:szCs w:val="28"/>
        </w:rPr>
      </w:pPr>
      <w:r w:rsidRPr="002A2322">
        <w:rPr>
          <w:sz w:val="28"/>
          <w:szCs w:val="28"/>
        </w:rPr>
        <w:t>Апелляция подается лично поступающим.</w:t>
      </w:r>
    </w:p>
    <w:p w:rsidR="000F42EA" w:rsidRDefault="000F42EA" w:rsidP="000F42EA">
      <w:pPr>
        <w:widowControl w:val="0"/>
        <w:tabs>
          <w:tab w:val="left" w:pos="1134"/>
        </w:tabs>
        <w:suppressAutoHyphens/>
        <w:adjustRightInd w:val="0"/>
        <w:spacing w:line="360" w:lineRule="auto"/>
        <w:ind w:firstLine="567"/>
        <w:contextualSpacing/>
        <w:jc w:val="both"/>
        <w:rPr>
          <w:sz w:val="28"/>
          <w:szCs w:val="28"/>
        </w:rPr>
      </w:pPr>
      <w:r w:rsidRPr="002A2322">
        <w:rPr>
          <w:sz w:val="28"/>
          <w:szCs w:val="28"/>
        </w:rPr>
        <w:t>В ходе рассмотрения апелляции проверяется соблюдение установленного порядка проведения вступительного испытания и (или) правильность оценивания резуль</w:t>
      </w:r>
      <w:r>
        <w:rPr>
          <w:sz w:val="28"/>
          <w:szCs w:val="28"/>
        </w:rPr>
        <w:t>татов вступительного испытания.</w:t>
      </w:r>
    </w:p>
    <w:p w:rsidR="000F42EA" w:rsidRDefault="000F42EA" w:rsidP="000F42EA">
      <w:pPr>
        <w:widowControl w:val="0"/>
        <w:tabs>
          <w:tab w:val="left" w:pos="1134"/>
        </w:tabs>
        <w:suppressAutoHyphens/>
        <w:adjustRightInd w:val="0"/>
        <w:spacing w:line="360" w:lineRule="auto"/>
        <w:ind w:firstLine="567"/>
        <w:contextualSpacing/>
        <w:jc w:val="both"/>
        <w:rPr>
          <w:sz w:val="28"/>
          <w:szCs w:val="28"/>
        </w:rPr>
      </w:pPr>
      <w:r w:rsidRPr="002A2322">
        <w:rPr>
          <w:sz w:val="28"/>
          <w:szCs w:val="28"/>
        </w:rPr>
        <w:t>Апелляция подается в день объявления результатов вступительного испытания или в течение следующего рабочего дня. Апелляция о нарушении установленного порядка проведения вступительного испытания также может быть подана в день прове</w:t>
      </w:r>
      <w:r>
        <w:rPr>
          <w:sz w:val="28"/>
          <w:szCs w:val="28"/>
        </w:rPr>
        <w:t>дения вступительного испытания.</w:t>
      </w:r>
    </w:p>
    <w:p w:rsidR="000F42EA" w:rsidRDefault="000F42EA" w:rsidP="000F42EA">
      <w:pPr>
        <w:widowControl w:val="0"/>
        <w:tabs>
          <w:tab w:val="left" w:pos="1134"/>
        </w:tabs>
        <w:suppressAutoHyphens/>
        <w:adjustRightInd w:val="0"/>
        <w:spacing w:line="360" w:lineRule="auto"/>
        <w:ind w:firstLine="567"/>
        <w:contextualSpacing/>
        <w:jc w:val="both"/>
        <w:rPr>
          <w:sz w:val="28"/>
          <w:szCs w:val="28"/>
        </w:rPr>
      </w:pPr>
      <w:r w:rsidRPr="002A2322">
        <w:rPr>
          <w:sz w:val="28"/>
          <w:szCs w:val="28"/>
        </w:rPr>
        <w:t>Рассмотрение апелляции проводится не позднее следующего рабочего дн</w:t>
      </w:r>
      <w:r>
        <w:rPr>
          <w:sz w:val="28"/>
          <w:szCs w:val="28"/>
        </w:rPr>
        <w:t>я после дня ее подачи.</w:t>
      </w:r>
    </w:p>
    <w:p w:rsidR="000F42EA" w:rsidRPr="002A2322" w:rsidRDefault="000F42EA" w:rsidP="000F42EA">
      <w:pPr>
        <w:widowControl w:val="0"/>
        <w:tabs>
          <w:tab w:val="left" w:pos="1134"/>
        </w:tabs>
        <w:suppressAutoHyphens/>
        <w:adjustRightInd w:val="0"/>
        <w:spacing w:line="360" w:lineRule="auto"/>
        <w:ind w:firstLine="567"/>
        <w:contextualSpacing/>
        <w:jc w:val="both"/>
        <w:rPr>
          <w:sz w:val="28"/>
          <w:szCs w:val="28"/>
        </w:rPr>
      </w:pPr>
      <w:r w:rsidRPr="002A2322">
        <w:rPr>
          <w:sz w:val="28"/>
          <w:szCs w:val="28"/>
        </w:rPr>
        <w:t>Поступающий имеет право присутствовать при рассмотрении апелляции.</w:t>
      </w:r>
    </w:p>
    <w:p w:rsidR="000F42EA" w:rsidRPr="002A2322" w:rsidRDefault="000F42EA" w:rsidP="000F42EA">
      <w:pPr>
        <w:widowControl w:val="0"/>
        <w:tabs>
          <w:tab w:val="left" w:pos="1134"/>
        </w:tabs>
        <w:suppressAutoHyphens/>
        <w:adjustRightInd w:val="0"/>
        <w:spacing w:line="360" w:lineRule="auto"/>
        <w:ind w:firstLine="567"/>
        <w:contextualSpacing/>
        <w:jc w:val="both"/>
        <w:rPr>
          <w:sz w:val="28"/>
          <w:szCs w:val="28"/>
        </w:rPr>
      </w:pPr>
      <w:r w:rsidRPr="002A2322">
        <w:rPr>
          <w:sz w:val="28"/>
          <w:szCs w:val="28"/>
        </w:rPr>
        <w:t>После рассмотрения апелляции апелляционная комиссия принимает решение об изменении оценки результатов вступительного испытания или оставлении указанной оценки без изменения.</w:t>
      </w:r>
    </w:p>
    <w:p w:rsidR="000F42EA" w:rsidRDefault="000F42EA" w:rsidP="000F42EA">
      <w:pPr>
        <w:widowControl w:val="0"/>
        <w:tabs>
          <w:tab w:val="left" w:pos="1134"/>
        </w:tabs>
        <w:suppressAutoHyphens/>
        <w:adjustRightInd w:val="0"/>
        <w:spacing w:line="360" w:lineRule="auto"/>
        <w:ind w:firstLine="567"/>
        <w:contextualSpacing/>
        <w:jc w:val="both"/>
        <w:rPr>
          <w:sz w:val="28"/>
          <w:szCs w:val="28"/>
        </w:rPr>
      </w:pPr>
      <w:r w:rsidRPr="002A2322">
        <w:rPr>
          <w:sz w:val="28"/>
          <w:szCs w:val="28"/>
        </w:rPr>
        <w:t xml:space="preserve">Оформленное протоколом решение апелляционной комиссии доводится </w:t>
      </w:r>
      <w:proofErr w:type="gramStart"/>
      <w:r w:rsidRPr="002A2322">
        <w:rPr>
          <w:sz w:val="28"/>
          <w:szCs w:val="28"/>
        </w:rPr>
        <w:t>до</w:t>
      </w:r>
      <w:r>
        <w:rPr>
          <w:sz w:val="28"/>
          <w:szCs w:val="28"/>
        </w:rPr>
        <w:t xml:space="preserve"> сведения</w:t>
      </w:r>
      <w:proofErr w:type="gramEnd"/>
      <w:r>
        <w:rPr>
          <w:sz w:val="28"/>
          <w:szCs w:val="28"/>
        </w:rPr>
        <w:t xml:space="preserve"> </w:t>
      </w:r>
      <w:r w:rsidRPr="002A2322">
        <w:rPr>
          <w:sz w:val="28"/>
          <w:szCs w:val="28"/>
        </w:rPr>
        <w:t>поступающего и хранится в личном деле поступающего.</w:t>
      </w:r>
      <w:r>
        <w:rPr>
          <w:sz w:val="28"/>
          <w:szCs w:val="28"/>
        </w:rPr>
        <w:t xml:space="preserve"> Факт </w:t>
      </w:r>
      <w:proofErr w:type="gramStart"/>
      <w:r w:rsidRPr="002A2322">
        <w:rPr>
          <w:sz w:val="28"/>
          <w:szCs w:val="28"/>
        </w:rPr>
        <w:t>ознакомления</w:t>
      </w:r>
      <w:proofErr w:type="gramEnd"/>
      <w:r w:rsidRPr="002A2322">
        <w:rPr>
          <w:sz w:val="28"/>
          <w:szCs w:val="28"/>
        </w:rPr>
        <w:t xml:space="preserve"> поступающего с решением апелляционной комиссии заверяется подписью поступающего и хранится в личном деле поступающего.</w:t>
      </w:r>
    </w:p>
    <w:p w:rsidR="000F42EA" w:rsidRPr="002A2322" w:rsidRDefault="000F42EA" w:rsidP="000F42EA">
      <w:pPr>
        <w:widowControl w:val="0"/>
        <w:tabs>
          <w:tab w:val="left" w:pos="1134"/>
        </w:tabs>
        <w:suppressAutoHyphens/>
        <w:adjustRightInd w:val="0"/>
        <w:spacing w:line="360" w:lineRule="auto"/>
        <w:ind w:firstLine="567"/>
        <w:contextualSpacing/>
        <w:jc w:val="both"/>
        <w:rPr>
          <w:sz w:val="28"/>
          <w:szCs w:val="28"/>
        </w:rPr>
      </w:pPr>
      <w:r w:rsidRPr="002A2322">
        <w:rPr>
          <w:sz w:val="28"/>
          <w:szCs w:val="28"/>
        </w:rPr>
        <w:t>В случае проведения вступительного испытания дистанционно организация обеспечивает дистанционное рассмотрение апелляций.</w:t>
      </w:r>
    </w:p>
    <w:p w:rsidR="000F42EA" w:rsidRPr="00073ED7" w:rsidRDefault="000F42EA" w:rsidP="000F42EA">
      <w:pPr>
        <w:widowControl w:val="0"/>
        <w:tabs>
          <w:tab w:val="left" w:pos="1134"/>
        </w:tabs>
        <w:suppressAutoHyphens/>
        <w:adjustRightInd w:val="0"/>
        <w:spacing w:line="360" w:lineRule="auto"/>
        <w:ind w:firstLine="567"/>
        <w:contextualSpacing/>
        <w:jc w:val="both"/>
        <w:rPr>
          <w:sz w:val="28"/>
          <w:szCs w:val="28"/>
        </w:rPr>
      </w:pPr>
    </w:p>
    <w:sectPr w:rsidR="000F42EA" w:rsidRPr="00073ED7" w:rsidSect="00841557">
      <w:pgSz w:w="11906" w:h="16838"/>
      <w:pgMar w:top="1134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85299A"/>
    <w:multiLevelType w:val="multilevel"/>
    <w:tmpl w:val="D0167C4C"/>
    <w:lvl w:ilvl="0">
      <w:start w:val="1"/>
      <w:numFmt w:val="decimal"/>
      <w:lvlText w:val="%1."/>
      <w:lvlJc w:val="left"/>
      <w:pPr>
        <w:ind w:left="1491" w:hanging="924"/>
      </w:pPr>
      <w:rPr>
        <w:rFonts w:ascii="Times New Roman" w:eastAsia="Times New Roman" w:hAnsi="Times New Roman" w:cs="Times New Roman"/>
        <w:b w:val="0"/>
        <w:strike w:val="0"/>
        <w:color w:val="auto"/>
      </w:rPr>
    </w:lvl>
    <w:lvl w:ilvl="1">
      <w:start w:val="1"/>
      <w:numFmt w:val="decimal"/>
      <w:isLgl/>
      <w:lvlText w:val="%1.%2."/>
      <w:lvlJc w:val="left"/>
      <w:pPr>
        <w:ind w:left="1425" w:hanging="88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88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3ED7"/>
    <w:rsid w:val="00073ED7"/>
    <w:rsid w:val="000F42EA"/>
    <w:rsid w:val="00315CE9"/>
    <w:rsid w:val="004B274B"/>
    <w:rsid w:val="00697A1A"/>
    <w:rsid w:val="00841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9DB6D62-54B8-43A5-8847-65E79D36D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3ED7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97A1A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97A1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Печурочкин Александр Сергеевич</cp:lastModifiedBy>
  <cp:revision>2</cp:revision>
  <cp:lastPrinted>2024-01-17T07:14:00Z</cp:lastPrinted>
  <dcterms:created xsi:type="dcterms:W3CDTF">2026-03-20T09:42:00Z</dcterms:created>
  <dcterms:modified xsi:type="dcterms:W3CDTF">2026-03-20T09:42:00Z</dcterms:modified>
</cp:coreProperties>
</file>