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28.03.2014 N 247</w:t>
              <w:br/>
              <w:t xml:space="preserve">(ред. от 05.08.2021)</w:t>
              <w:br/>
              <w:t xml:space="preserve">"Об утверждении Порядка прикрепления лиц для сдачи кандидатских экзаменов, сдачи кандидатских экзаменов и их перечня"</w:t>
              <w:br/>
              <w:t xml:space="preserve">(Зарегистрировано в Минюсте России 05.06.2014 N 32577)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5 июня 2014 г. N 32577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ОБРАЗОВАНИЯ И НАУКИ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28 марта 2014 г. N 247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ПРИКРЕПЛЕНИЯ ЛИЦ ДЛЯ СДАЧИ КАНДИДАТСКИХ ЭКЗАМЕНОВ, СДАЧИ</w:t>
      </w:r>
    </w:p>
    <w:p>
      <w:pPr>
        <w:pStyle w:val="2"/>
        <w:jc w:val="center"/>
      </w:pPr>
      <w:r>
        <w:rPr>
          <w:sz w:val="20"/>
        </w:rPr>
        <w:t xml:space="preserve">КАНДИДАТСКИХ ЭКЗАМЕНОВ И ИХ ПЕРЕЧНЯ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от 05.08.2021 N 712)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(Собрание законодательства Российской Федерации, 2013, N 40, ст. 5074),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прикрепления лиц для сдачи кандидатских экзаменов, сдачи кандидатских экзаменов и их перечень.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О подтверждении результатов кандидатских экзаменов см. </w:t>
            </w:r>
            <w:hyperlink w:history="0" r:id="rId9" w:tooltip="&lt;Письмо&gt; Минобрнауки России от 28.10.2014 N 13-4139 &quot;О подтверждении результатов кандидатских экзаменов&quot; {КонсультантПлюс}">
              <w:r>
                <w:rPr>
                  <w:sz w:val="20"/>
                  <w:color w:val="0000ff"/>
                </w:rPr>
                <w:t xml:space="preserve">письмо</w:t>
              </w:r>
            </w:hyperlink>
            <w:r>
              <w:rPr>
                <w:sz w:val="20"/>
                <w:color w:val="392c69"/>
              </w:rPr>
              <w:t xml:space="preserve"> Минобрнауки России от 28.10.2014 N 13-4139.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2. Результаты кандидатских экзаменов, полученные до вступления в силу настоящего приказа, подтвержденные удостоверением об их сдаче, выданным в установленном порядке до вступления в силу настоящего приказа, считать действительными.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0" w:tooltip="Приказ Минобразования России от 27.03.1998 N 814 (ред. от 12.09.2014) &quot;Об утверждении Положения о подготовке научно-педагогических и научных кадров в системе послевузовского профессионального образования в Российской Федерации&quot; (Зарегистрировано в Минюсте России 05.08.1998 N 1582) ------------ Утратил силу или отменен {КонсультантПлюс}">
        <w:r>
          <w:rPr>
            <w:sz w:val="20"/>
            <w:color w:val="0000ff"/>
          </w:rPr>
          <w:t xml:space="preserve">раздел VI</w:t>
        </w:r>
      </w:hyperlink>
      <w:r>
        <w:rPr>
          <w:sz w:val="20"/>
        </w:rPr>
        <w:t xml:space="preserve">. Кандидатские экзамены Положения о подготовке научно-педагогических и научных кадров в системе послевузовского профессионального образования в Российской Федерации, утвержденного приказом Министерства общего и профессионального образования Российской Федерации от 27 марта 1998 г. N 814 (зарегистрирован Министерством юстиции Российской Федерации 5 августа 1998 г., регистрационный N 1582), с изменениями, внесенными приказами Министерства образования Российской Федерации от 16 марта 2000 г. N 780 (зарегистрирован Министерством юстиции Российской Федерации 6 апреля 2000 г., регистрационный N 2181), от 27 ноября 2000 г. N 3410 (зарегистрирован Министерством юстиции Российской Федерации 8 декабря 2000 г., регистрационный N 2490);</w:t>
      </w:r>
    </w:p>
    <w:p>
      <w:pPr>
        <w:pStyle w:val="0"/>
        <w:spacing w:before="200" w:line-rule="auto"/>
        <w:ind w:firstLine="540"/>
        <w:jc w:val="both"/>
      </w:pPr>
      <w:hyperlink w:history="0" r:id="rId11" w:tooltip="Приказ Минобразования РФ от 17.02.2004 N 696 &quot;Об утверждении перечня кандидатских экзаменов&quot; (Зарегистрировано в Минюсте РФ 09.03.2004 N 5612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образования Российской Федерации от 17 февраля 2004 г. N 696 "Об утверждении перечня кандидатских экзаменов" (зарегистрирован Министерством юстиции Российской Федерации 9 марта 2004 г., регистрационный N 5612).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Д.В.ЛИВАНОВ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образования</w:t>
      </w:r>
    </w:p>
    <w:p>
      <w:pPr>
        <w:pStyle w:val="0"/>
        <w:jc w:val="right"/>
      </w:pPr>
      <w:r>
        <w:rPr>
          <w:sz w:val="20"/>
        </w:rPr>
        <w:t xml:space="preserve">и науки 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28 марта 2014 г. N 247</w:t>
      </w:r>
    </w:p>
    <w:p>
      <w:pPr>
        <w:pStyle w:val="0"/>
        <w:jc w:val="center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ПРИКРЕПЛЕНИЯ ЛИЦ ДЛЯ СДАЧИ КАНДИДАТСКИХ ЭКЗАМЕНОВ, СДАЧИ</w:t>
      </w:r>
    </w:p>
    <w:p>
      <w:pPr>
        <w:pStyle w:val="2"/>
        <w:jc w:val="center"/>
      </w:pPr>
      <w:r>
        <w:rPr>
          <w:sz w:val="20"/>
        </w:rPr>
        <w:t xml:space="preserve">КАНДИДАТСКИХ ЭКЗАМЕНОВ И ИХ ПЕРЕЧЕНЬ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Минобрнауки России от 05.08.2021 N 712)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прикрепления лиц к образовательной организации высшего образования, образовательной организации дополнительного профессионального образования, научной организации (далее - организации) для сдачи кандидатских экзаменов без освоения программ подготовки научных и научно-педагогических кадров в аспирантуре (адъюнктуре), срок прикрепления, правила сдачи кандидатских экзаменов и их перечень.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перечень кандидатских экзаменов входят: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история и философия науки;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иностранный язык;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специальная дисциплина в соответствии с темой диссертации на соискание ученой степени кандидата наук (далее - специальная дисциплина, диссертация).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Кандидатские экзамены представляют собой форму оценки степени подготовленности соискателя ученой степени кандидата наук к проведению научных исследований по конкретной научной специальности и отрасли науки, по которой подготавливается или подготовлена диссертация.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4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Для сдачи кандидатских экзаменов к организации прикрепляются лица, имеющие высшее образование, подтвержденное дипломом специалиста или магистра (далее - прикрепляющееся лицо).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Прикрепление лиц для сдачи кандидатских экзаменов к организации осуществляется по научной специальности и отрасли науки, предусмотренными </w:t>
      </w:r>
      <w:hyperlink w:history="0" r:id="rId15" w:tooltip="Приказ Минобрнауки России от 24.02.2021 N 118 (ред. от 24.07.2023) &quot;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N 1093&quot; (Зарегистрировано в Минюсте России 06.04.2021 N 62998) {КонсультантПлюс}">
        <w:r>
          <w:rPr>
            <w:sz w:val="20"/>
            <w:color w:val="0000ff"/>
          </w:rPr>
          <w:t xml:space="preserve">номенклатурой</w:t>
        </w:r>
      </w:hyperlink>
      <w:r>
        <w:rPr>
          <w:sz w:val="20"/>
        </w:rPr>
        <w:t xml:space="preserve"> научных специальностей, утверждаемой Министерством науки и высшего образования Российской Федерации &lt;1&gt; (далее соответственно - научная специальность, номенклатура), по которым подготавливается диссертация.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6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</w:t>
      </w:r>
      <w:hyperlink w:history="0" r:id="rId17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(Собрание законодательства Российской Федерации, 2013, N 40, ст. 5074; 2018, N 41, ст. 6260).</w:t>
      </w:r>
    </w:p>
    <w:p>
      <w:pPr>
        <w:pStyle w:val="0"/>
        <w:jc w:val="both"/>
      </w:pPr>
      <w:r>
        <w:rPr>
          <w:sz w:val="20"/>
        </w:rPr>
        <w:t xml:space="preserve">(сноска введена </w:t>
      </w:r>
      <w:hyperlink w:history="0" r:id="rId18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Прикрепление для сдачи кандидатских экзаменов осуществляется на срок не более шести месяцев.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Прикрепляемое лицо в сроки, установленные организацией для приема документов, необходимых для рассмотрения вопроса о прикреплении для сдачи кандидатских экзаменов, подает на имя руководителя организации заявление о прикреплении для сдачи кандидатских экзаменов (на русском языке), с указанием в нем наименования научной специальности и отрасли науки, по которым подготавливается диссертация.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заявлении о прикреплении для сдачи кандидатских экзаменов также фиксируются: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0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Минобрнауки России от 05.08.2021 N 712;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факт согласия прикрепляемого лица на обработку его персональных данных, содержащихся в документах и материалах, представленных им для рассмотрения вопроса о прикреплении для сдачи кандидатских экзаменов, в порядке, установленном законодательством Российской Федерации о персональных данных &lt;1&gt;.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Федеральный </w:t>
      </w:r>
      <w:hyperlink w:history="0" r:id="rId21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27 июля 2006 г. N 152-ФЗ "О персональных данных" (Собрание законодательства Российской Федерации, 2006, N 31, ст. 3451; 2009, N 48, ст. 5716; N 52, ст. 6439; 2010, N 27, ст. 3407; N 31, ст. 4173, ст. 4196; N 49, ст. 6409; 2011, N 23, ст. 3263; N 31, ст. 4701; 2013, N 14, ст. 1651; N 30, ст. 4038).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Указанные факты заверяются личной подписью прикрепляемого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К заявлению о прикреплении для сдачи кандидатских экзаменов прилагаются документы, определенные локальным актом организации, в том числе копия </w:t>
      </w:r>
      <w:hyperlink w:history="0" r:id="rId22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документа</w:t>
        </w:r>
      </w:hyperlink>
      <w:r>
        <w:rPr>
          <w:sz w:val="20"/>
        </w:rPr>
        <w:t xml:space="preserve">, удостоверяющего личность прикрепляющегося лица; копия документа о высшем образовании, обладателем которого является прикрепляющееся лицо, и приложения к нему.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личного обращения прикрепляемое лицо вправе представить оригиналы вышеуказанных документов, в этом случае их копии изготавливаются организацией самостоятельно.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При подаче документов, необходимых для рассмотрения вопроса о прикреплении для сдачи кандидатских экзаменов, взимание платы с прикрепляемых лиц запрещается.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случае представления прикрепляемым лицом заявления, содержащего не все сведения, предусмотренные </w:t>
      </w:r>
      <w:hyperlink w:history="0" w:anchor="P60" w:tooltip="7. Прикрепляемое лицо в сроки, установленные организацией для приема документов, необходимых для рассмотрения вопроса о прикреплении для сдачи кандидатских экзаменов, подает на имя руководителя организации заявление о прикреплении для сдачи кандидатских экзаменов (на русском языке), с указанием в нем наименования научной специальности и отрасли науки, по которым подготавливается диссертация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Порядка, и (или) представления документов, необходимых для рассмотрения вопроса о прикреплении для сдачи кандидатских экзаменов, не в полном объеме, организация возвращает документы прикрепляемому лицу.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Утратил силу. - </w:t>
      </w:r>
      <w:hyperlink w:history="0" r:id="rId23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Минобрнауки России от 05.08.2021 N 712.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Для приема кандидатских экзаменов создаются комиссии по приему кандидатских экзаменов (далее - экзаменационные комиссии), состав которых утверждается руководителем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Состав экзаменационной комиссии формируется из числа научно-педагогических работников (в том числе работающих по совместительству) организации, где осуществляется прием кандидатских экзаменов, в количестве не более 5 человек, и включает в себя председателя, заместителя председателя и членов экзаменационной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экзаменационной комиссии могут включаться научно-педагогические работники других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Регламент работы экзаменационных комиссий определяется локальным актом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Экзаменационная комиссия по приему кандидатского экзамена по специальной дисциплине правомочна принимать кандидатский экзамен по специальной дисциплине, если в ее заседании участвуют не менее 3 специалистов, имеющих ученую степень кандидата или доктора наук по научной специальности, соответствующей специальной дисциплине, в том числе 1 доктор наук.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Экзаменационная комиссия по приему кандидатского экзамена по истории и философии науки правомочна принимать кандидатский экзамен по истории и философии науки, если в ее заседании участвуют не менее 3 специалистов, имеющих ученую степень кандидата или доктора философских наук, в том числе 1 доктор философских, исторических, политических или социологических наук.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Экзаменационная комиссия по приему кандидатского экзамена по иностранному языку правомочна принимать кандидатский экзамен по иностранному языку, если в ее заседании участвуют не менее 2 специалистов, имеющих высшее образование в области языкознания, подтвержденное дипломом специалиста или магистра, и владеющих этим иностранным языком, в том числе 1 кандидат филологических наук, а также 1 специалист по проблемам научной специальности, по которой лицо, сдающее кандидатский экзамен, подготовило или подготавливает диссертацию, имеющий ученую степень кандидата или доктора наук и владеющий этим иностранным языком.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Оценка уровня знаний соискателя ученой степени кандидата наук определяется экзаменационными комиссиями в порядке, установленном локальным актом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Решение экзаменационных комиссий оформляется протоколом, в котором указываются шифр и наименование научной специальности и отрасли науки, по которым сданы кандидатские экзамены; оценка уровня знаний по каждому кандидатскому экзамену; фамилия, имя, отчество (последнее - при наличии), ученая степень (в случае ее отсутствия - уровень профессионального образования и квалификация) каждого члена экзаменационной комиссии.</w:t>
      </w:r>
    </w:p>
    <w:p>
      <w:pPr>
        <w:pStyle w:val="0"/>
        <w:jc w:val="both"/>
      </w:pPr>
      <w:r>
        <w:rPr>
          <w:sz w:val="20"/>
        </w:rPr>
        <w:t xml:space="preserve">(п. 18 в ред. </w:t>
      </w:r>
      <w:hyperlink w:history="0" r:id="rId26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Сдача кандидатских экзаменов подтверждается выдаваемой на основании решения экзаменационных комиссий справкой по форме, утверждаемой организацией.</w:t>
      </w:r>
    </w:p>
    <w:p>
      <w:pPr>
        <w:pStyle w:val="0"/>
        <w:jc w:val="both"/>
      </w:pPr>
      <w:r>
        <w:rPr>
          <w:sz w:val="20"/>
        </w:rPr>
        <w:t xml:space="preserve">(п. 19 в ред. </w:t>
      </w:r>
      <w:hyperlink w:history="0" r:id="rId27" w:tooltip="Приказ Минобрнауки России от 05.08.2021 N 712 (ред. от 28.06.2023) &quot;О внесении изменений в некоторые приказы Министерства образования и науки Российской Федерации и Министерства науки и высшего образования Российской Федерации в сфере высшего образования и науки и признании утратившими силу приказов Министерства образования и науки Российской Федерации от 22 апреля 2013 г. N 296 и от 22 июня 2015 г. N 607&quot; (Зарегистрировано в Минюсте России 04.10.2021 N 65253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Минобрнауки России от 05.08.2021 N 712)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28.03.2014 N 247</w:t>
            <w:br/>
            <w:t>(ред. от 05.08.2021)</w:t>
            <w:br/>
            <w:t>"Об утверждении Порядка прикрепления лиц для сдачи ка...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6595&amp;dst=100014" TargetMode = "External"/>
	<Relationship Id="rId8" Type="http://schemas.openxmlformats.org/officeDocument/2006/relationships/hyperlink" Target="https://login.consultant.ru/link/?req=doc&amp;base=LAW&amp;n=479911&amp;dst=100297" TargetMode = "External"/>
	<Relationship Id="rId9" Type="http://schemas.openxmlformats.org/officeDocument/2006/relationships/hyperlink" Target="https://login.consultant.ru/link/?req=doc&amp;base=LAW&amp;n=158672" TargetMode = "External"/>
	<Relationship Id="rId10" Type="http://schemas.openxmlformats.org/officeDocument/2006/relationships/hyperlink" Target="https://login.consultant.ru/link/?req=doc&amp;base=LAW&amp;n=170981&amp;dst=100171" TargetMode = "External"/>
	<Relationship Id="rId11" Type="http://schemas.openxmlformats.org/officeDocument/2006/relationships/hyperlink" Target="https://login.consultant.ru/link/?req=doc&amp;base=LAW&amp;n=46886" TargetMode = "External"/>
	<Relationship Id="rId12" Type="http://schemas.openxmlformats.org/officeDocument/2006/relationships/hyperlink" Target="https://login.consultant.ru/link/?req=doc&amp;base=LAW&amp;n=456595&amp;dst=100014" TargetMode = "External"/>
	<Relationship Id="rId13" Type="http://schemas.openxmlformats.org/officeDocument/2006/relationships/hyperlink" Target="https://login.consultant.ru/link/?req=doc&amp;base=LAW&amp;n=456595&amp;dst=100015" TargetMode = "External"/>
	<Relationship Id="rId14" Type="http://schemas.openxmlformats.org/officeDocument/2006/relationships/hyperlink" Target="https://login.consultant.ru/link/?req=doc&amp;base=LAW&amp;n=456595&amp;dst=100016" TargetMode = "External"/>
	<Relationship Id="rId15" Type="http://schemas.openxmlformats.org/officeDocument/2006/relationships/hyperlink" Target="https://login.consultant.ru/link/?req=doc&amp;base=LAW&amp;n=455411&amp;dst=100016" TargetMode = "External"/>
	<Relationship Id="rId16" Type="http://schemas.openxmlformats.org/officeDocument/2006/relationships/hyperlink" Target="https://login.consultant.ru/link/?req=doc&amp;base=LAW&amp;n=456595&amp;dst=100018" TargetMode = "External"/>
	<Relationship Id="rId17" Type="http://schemas.openxmlformats.org/officeDocument/2006/relationships/hyperlink" Target="https://login.consultant.ru/link/?req=doc&amp;base=LAW&amp;n=479911&amp;dst=100431" TargetMode = "External"/>
	<Relationship Id="rId18" Type="http://schemas.openxmlformats.org/officeDocument/2006/relationships/hyperlink" Target="https://login.consultant.ru/link/?req=doc&amp;base=LAW&amp;n=456595&amp;dst=100020" TargetMode = "External"/>
	<Relationship Id="rId19" Type="http://schemas.openxmlformats.org/officeDocument/2006/relationships/hyperlink" Target="https://login.consultant.ru/link/?req=doc&amp;base=LAW&amp;n=456595&amp;dst=100023" TargetMode = "External"/>
	<Relationship Id="rId20" Type="http://schemas.openxmlformats.org/officeDocument/2006/relationships/hyperlink" Target="https://login.consultant.ru/link/?req=doc&amp;base=LAW&amp;n=456595&amp;dst=100024" TargetMode = "External"/>
	<Relationship Id="rId21" Type="http://schemas.openxmlformats.org/officeDocument/2006/relationships/hyperlink" Target="https://login.consultant.ru/link/?req=doc&amp;base=LAW&amp;n=499769&amp;dst=100278" TargetMode = "External"/>
	<Relationship Id="rId22" Type="http://schemas.openxmlformats.org/officeDocument/2006/relationships/hyperlink" Target="https://login.consultant.ru/link/?req=doc&amp;base=LAW&amp;n=149244" TargetMode = "External"/>
	<Relationship Id="rId23" Type="http://schemas.openxmlformats.org/officeDocument/2006/relationships/hyperlink" Target="https://login.consultant.ru/link/?req=doc&amp;base=LAW&amp;n=456595&amp;dst=100025" TargetMode = "External"/>
	<Relationship Id="rId24" Type="http://schemas.openxmlformats.org/officeDocument/2006/relationships/hyperlink" Target="https://login.consultant.ru/link/?req=doc&amp;base=LAW&amp;n=456595&amp;dst=100026" TargetMode = "External"/>
	<Relationship Id="rId25" Type="http://schemas.openxmlformats.org/officeDocument/2006/relationships/hyperlink" Target="https://login.consultant.ru/link/?req=doc&amp;base=LAW&amp;n=456595&amp;dst=100027" TargetMode = "External"/>
	<Relationship Id="rId26" Type="http://schemas.openxmlformats.org/officeDocument/2006/relationships/hyperlink" Target="https://login.consultant.ru/link/?req=doc&amp;base=LAW&amp;n=456595&amp;dst=100028" TargetMode = "External"/>
	<Relationship Id="rId27" Type="http://schemas.openxmlformats.org/officeDocument/2006/relationships/hyperlink" Target="https://login.consultant.ru/link/?req=doc&amp;base=LAW&amp;n=456595&amp;dst=10003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28.03.2014 N 247
(ред. от 05.08.2021)
"Об утверждении Порядка прикрепления лиц для сдачи кандидатских экзаменов, сдачи кандидатских экзаменов и их перечня"
(Зарегистрировано в Минюсте России 05.06.2014 N 32577)</dc:title>
  <dcterms:created xsi:type="dcterms:W3CDTF">2026-03-20T11:50:55Z</dcterms:created>
</cp:coreProperties>
</file>